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7403" w:rsidRDefault="00CA7403">
      <w:pPr>
        <w:widowControl/>
        <w:jc w:val="center"/>
        <w:rPr>
          <w:rFonts w:ascii="Mongolian Baiti" w:eastAsia="方正小标宋简体" w:hAnsi="Mongolian Baiti" w:cs="方正小标宋简体"/>
          <w:color w:val="000000"/>
          <w:kern w:val="0"/>
          <w:sz w:val="36"/>
          <w:szCs w:val="36"/>
        </w:rPr>
      </w:pPr>
      <w:bookmarkStart w:id="0" w:name="_GoBack"/>
      <w:bookmarkEnd w:id="0"/>
    </w:p>
    <w:p w:rsidR="00CA7403" w:rsidRDefault="00095A7B">
      <w:pPr>
        <w:widowControl/>
        <w:jc w:val="center"/>
        <w:rPr>
          <w:rFonts w:ascii="Mongolian Baiti" w:eastAsia="方正小标宋简体" w:hAnsi="Mongolian Baiti" w:cs="方正小标宋简体"/>
          <w:color w:val="000000"/>
          <w:kern w:val="0"/>
          <w:sz w:val="36"/>
          <w:szCs w:val="36"/>
        </w:rPr>
      </w:pPr>
      <w:r>
        <w:rPr>
          <w:rFonts w:ascii="Mongolian Baiti" w:eastAsia="方正小标宋简体" w:hAnsi="Mongolian Baiti" w:cs="方正小标宋简体" w:hint="eastAsia"/>
          <w:color w:val="000000"/>
          <w:kern w:val="0"/>
          <w:sz w:val="36"/>
          <w:szCs w:val="36"/>
        </w:rPr>
        <w:t>湖南省</w:t>
      </w:r>
      <w:r>
        <w:rPr>
          <w:rFonts w:ascii="Times New Roman" w:eastAsia="方正小标宋简体" w:hAnsi="Times New Roman" w:cs="Times New Roman"/>
          <w:color w:val="000000"/>
          <w:kern w:val="0"/>
          <w:sz w:val="36"/>
          <w:szCs w:val="36"/>
        </w:rPr>
        <w:t>20</w:t>
      </w:r>
      <w:r>
        <w:rPr>
          <w:rFonts w:ascii="Times New Roman" w:eastAsia="方正小标宋简体" w:hAnsi="Times New Roman" w:cs="Times New Roman" w:hint="eastAsia"/>
          <w:color w:val="000000"/>
          <w:kern w:val="0"/>
          <w:sz w:val="36"/>
          <w:szCs w:val="36"/>
        </w:rPr>
        <w:t>20</w:t>
      </w:r>
      <w:r>
        <w:rPr>
          <w:rFonts w:ascii="Mongolian Baiti" w:eastAsia="方正小标宋简体" w:hAnsi="Mongolian Baiti" w:cs="方正小标宋简体" w:hint="eastAsia"/>
          <w:color w:val="000000"/>
          <w:kern w:val="0"/>
          <w:sz w:val="36"/>
          <w:szCs w:val="36"/>
        </w:rPr>
        <w:t>年选调生选拔重点学科目录</w:t>
      </w:r>
    </w:p>
    <w:p w:rsidR="00CA7403" w:rsidRDefault="00CA7403">
      <w:pPr>
        <w:widowControl/>
        <w:spacing w:line="300" w:lineRule="exact"/>
        <w:jc w:val="center"/>
        <w:rPr>
          <w:rFonts w:ascii="Mongolian Baiti" w:eastAsia="方正小标宋简体" w:hAnsi="Mongolian Baiti" w:cs="方正小标宋简体"/>
          <w:color w:val="000000"/>
          <w:kern w:val="0"/>
          <w:sz w:val="36"/>
          <w:szCs w:val="36"/>
        </w:rPr>
      </w:pPr>
    </w:p>
    <w:tbl>
      <w:tblPr>
        <w:tblW w:w="8568" w:type="dxa"/>
        <w:jc w:val="center"/>
        <w:tblLook w:val="04A0" w:firstRow="1" w:lastRow="0" w:firstColumn="1" w:lastColumn="0" w:noHBand="0" w:noVBand="1"/>
      </w:tblPr>
      <w:tblGrid>
        <w:gridCol w:w="1728"/>
        <w:gridCol w:w="6840"/>
      </w:tblGrid>
      <w:tr w:rsidR="00CA7403">
        <w:trPr>
          <w:trHeight w:val="765"/>
          <w:jc w:val="center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403" w:rsidRDefault="00095A7B">
            <w:pPr>
              <w:widowControl/>
              <w:jc w:val="center"/>
              <w:rPr>
                <w:rFonts w:ascii="黑体" w:eastAsia="黑体" w:hAnsi="黑体" w:cs="Times New Roman"/>
                <w:color w:val="000000"/>
                <w:kern w:val="0"/>
                <w:sz w:val="30"/>
                <w:szCs w:val="30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30"/>
                <w:szCs w:val="30"/>
              </w:rPr>
              <w:t>学科大类</w:t>
            </w:r>
          </w:p>
        </w:tc>
        <w:tc>
          <w:tcPr>
            <w:tcW w:w="6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7403" w:rsidRDefault="00095A7B">
            <w:pPr>
              <w:widowControl/>
              <w:jc w:val="center"/>
              <w:rPr>
                <w:rFonts w:ascii="黑体" w:eastAsia="黑体" w:hAnsi="黑体" w:cs="Times New Roman"/>
                <w:color w:val="000000"/>
                <w:kern w:val="0"/>
                <w:sz w:val="30"/>
                <w:szCs w:val="30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30"/>
                <w:szCs w:val="30"/>
              </w:rPr>
              <w:t>学科类别</w:t>
            </w:r>
          </w:p>
        </w:tc>
      </w:tr>
      <w:tr w:rsidR="00CA7403">
        <w:trPr>
          <w:trHeight w:val="1992"/>
          <w:jc w:val="center"/>
        </w:trPr>
        <w:tc>
          <w:tcPr>
            <w:tcW w:w="17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A7403" w:rsidRDefault="00095A7B">
            <w:pPr>
              <w:widowControl/>
              <w:spacing w:line="400" w:lineRule="exact"/>
              <w:jc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 w:val="30"/>
                <w:szCs w:val="30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30"/>
                <w:szCs w:val="30"/>
              </w:rPr>
              <w:t>文史哲</w:t>
            </w:r>
          </w:p>
          <w:p w:rsidR="00CA7403" w:rsidRDefault="00095A7B">
            <w:pPr>
              <w:widowControl/>
              <w:spacing w:line="400" w:lineRule="exact"/>
              <w:jc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 w:val="30"/>
                <w:szCs w:val="30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30"/>
                <w:szCs w:val="30"/>
              </w:rPr>
              <w:t>大类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7403" w:rsidRDefault="00095A7B">
            <w:pPr>
              <w:widowControl/>
              <w:spacing w:line="480" w:lineRule="exact"/>
              <w:jc w:val="left"/>
              <w:rPr>
                <w:rFonts w:asciiTheme="minorEastAsia" w:eastAsiaTheme="minorEastAsia" w:hAnsiTheme="minorEastAsia" w:cstheme="minorEastAsia"/>
                <w:color w:val="000000"/>
                <w:kern w:val="0"/>
                <w:sz w:val="30"/>
                <w:szCs w:val="30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30"/>
                <w:szCs w:val="30"/>
              </w:rPr>
              <w:t>哲学类（限马克思主义哲学）、中国语言文学类（限中国古代文学、中国现当代文学、汉语言文学、比较文学与世界文学）、新闻传播学类</w:t>
            </w:r>
          </w:p>
        </w:tc>
      </w:tr>
      <w:tr w:rsidR="00CA7403">
        <w:trPr>
          <w:trHeight w:val="985"/>
          <w:jc w:val="center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A7403" w:rsidRDefault="00095A7B">
            <w:pPr>
              <w:widowControl/>
              <w:spacing w:line="400" w:lineRule="exact"/>
              <w:jc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 w:val="30"/>
                <w:szCs w:val="30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30"/>
                <w:szCs w:val="30"/>
              </w:rPr>
              <w:t>经济与管理学大类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7403" w:rsidRDefault="00095A7B">
            <w:pPr>
              <w:widowControl/>
              <w:rPr>
                <w:rFonts w:asciiTheme="minorEastAsia" w:eastAsiaTheme="minorEastAsia" w:hAnsiTheme="minorEastAsia" w:cstheme="minorEastAsia"/>
                <w:color w:val="000000"/>
                <w:kern w:val="0"/>
                <w:sz w:val="30"/>
                <w:szCs w:val="30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30"/>
                <w:szCs w:val="30"/>
              </w:rPr>
              <w:t>经济学类、工商管理类、农林经济管理类、公共管理类</w:t>
            </w:r>
          </w:p>
        </w:tc>
      </w:tr>
      <w:tr w:rsidR="00CA7403">
        <w:trPr>
          <w:trHeight w:val="830"/>
          <w:jc w:val="center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A7403" w:rsidRDefault="00095A7B">
            <w:pPr>
              <w:widowControl/>
              <w:spacing w:line="400" w:lineRule="exact"/>
              <w:jc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 w:val="30"/>
                <w:szCs w:val="30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30"/>
                <w:szCs w:val="30"/>
              </w:rPr>
              <w:t>法学大类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7403" w:rsidRDefault="00095A7B">
            <w:pPr>
              <w:widowControl/>
              <w:rPr>
                <w:rFonts w:asciiTheme="minorEastAsia" w:eastAsiaTheme="minorEastAsia" w:hAnsiTheme="minorEastAsia" w:cstheme="minorEastAsia"/>
                <w:color w:val="000000"/>
                <w:kern w:val="0"/>
                <w:sz w:val="30"/>
                <w:szCs w:val="30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30"/>
                <w:szCs w:val="30"/>
              </w:rPr>
              <w:t>法学类、社会学类、政治学类、公安学类</w:t>
            </w:r>
          </w:p>
        </w:tc>
      </w:tr>
      <w:tr w:rsidR="00CA7403">
        <w:trPr>
          <w:trHeight w:val="3260"/>
          <w:jc w:val="center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A7403" w:rsidRDefault="00095A7B">
            <w:pPr>
              <w:widowControl/>
              <w:spacing w:line="400" w:lineRule="exact"/>
              <w:jc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 w:val="30"/>
                <w:szCs w:val="30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30"/>
                <w:szCs w:val="30"/>
              </w:rPr>
              <w:t>工学大类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7403" w:rsidRDefault="00095A7B">
            <w:pPr>
              <w:widowControl/>
              <w:spacing w:line="480" w:lineRule="exact"/>
              <w:jc w:val="left"/>
              <w:rPr>
                <w:rFonts w:asciiTheme="minorEastAsia" w:eastAsiaTheme="minorEastAsia" w:hAnsiTheme="minorEastAsia" w:cstheme="minorEastAsia"/>
                <w:color w:val="000000"/>
                <w:kern w:val="0"/>
                <w:sz w:val="30"/>
                <w:szCs w:val="30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30"/>
                <w:szCs w:val="30"/>
              </w:rPr>
              <w:t>机械类、材料类、动力工程及工程热物理类（能源动力类）、电气工程类（电气类）、电子通信计算机类、控制科学与工程类（自动化类）、土建类、水利工程类、地矿类、交通运输类、</w:t>
            </w:r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30"/>
                <w:szCs w:val="30"/>
              </w:rPr>
              <w:t>测绘类、</w:t>
            </w:r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30"/>
                <w:szCs w:val="30"/>
              </w:rPr>
              <w:t>农林工程类、环境科学与工程类（环境与安全类）、化学工程与技术类（化工与制药类）、食品与生物类（食品检验与生物类）</w:t>
            </w:r>
          </w:p>
        </w:tc>
      </w:tr>
      <w:tr w:rsidR="00CA7403">
        <w:trPr>
          <w:trHeight w:val="2170"/>
          <w:jc w:val="center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A7403" w:rsidRDefault="00095A7B">
            <w:pPr>
              <w:widowControl/>
              <w:spacing w:line="400" w:lineRule="exact"/>
              <w:jc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 w:val="30"/>
                <w:szCs w:val="30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30"/>
                <w:szCs w:val="30"/>
              </w:rPr>
              <w:t>农学大类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7403" w:rsidRDefault="00095A7B">
            <w:pPr>
              <w:widowControl/>
              <w:spacing w:line="480" w:lineRule="exact"/>
              <w:jc w:val="left"/>
              <w:rPr>
                <w:rFonts w:asciiTheme="minorEastAsia" w:eastAsiaTheme="minorEastAsia" w:hAnsiTheme="minorEastAsia" w:cstheme="minorEastAsia"/>
                <w:color w:val="000000"/>
                <w:kern w:val="0"/>
                <w:sz w:val="30"/>
                <w:szCs w:val="30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30"/>
                <w:szCs w:val="30"/>
              </w:rPr>
              <w:t>作物学类（植物生产类）、林业与园艺学类（林学类）、植物保护与农业资源利用类（自然保护与环境生态类）、畜牧畜医学类（动物生产与动物医学类）、水产类</w:t>
            </w:r>
          </w:p>
        </w:tc>
      </w:tr>
      <w:tr w:rsidR="00CA7403">
        <w:trPr>
          <w:trHeight w:val="778"/>
          <w:jc w:val="center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403" w:rsidRDefault="00095A7B">
            <w:pPr>
              <w:widowControl/>
              <w:spacing w:line="400" w:lineRule="exact"/>
              <w:jc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 w:val="30"/>
                <w:szCs w:val="30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30"/>
                <w:szCs w:val="30"/>
              </w:rPr>
              <w:t>医学大类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7403" w:rsidRDefault="00095A7B">
            <w:pPr>
              <w:widowControl/>
              <w:rPr>
                <w:rFonts w:asciiTheme="minorEastAsia" w:eastAsiaTheme="minorEastAsia" w:hAnsiTheme="minorEastAsia" w:cstheme="minorEastAsia"/>
                <w:color w:val="000000"/>
                <w:kern w:val="0"/>
                <w:sz w:val="30"/>
                <w:szCs w:val="30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30"/>
                <w:szCs w:val="30"/>
              </w:rPr>
              <w:t>公共卫生与预防医学类</w:t>
            </w:r>
          </w:p>
        </w:tc>
      </w:tr>
    </w:tbl>
    <w:p w:rsidR="00CA7403" w:rsidRDefault="00095A7B">
      <w:pPr>
        <w:spacing w:line="620" w:lineRule="exact"/>
        <w:ind w:firstLineChars="100" w:firstLine="300"/>
        <w:jc w:val="left"/>
        <w:rPr>
          <w:rFonts w:asciiTheme="minorEastAsia" w:eastAsiaTheme="minorEastAsia" w:hAnsiTheme="minorEastAsia" w:cstheme="minorEastAsia"/>
          <w:spacing w:val="20"/>
          <w:sz w:val="34"/>
          <w:szCs w:val="34"/>
        </w:rPr>
      </w:pPr>
      <w:r>
        <w:rPr>
          <w:rFonts w:asciiTheme="minorEastAsia" w:eastAsiaTheme="minorEastAsia" w:hAnsiTheme="minorEastAsia" w:cstheme="minorEastAsia" w:hint="eastAsia"/>
          <w:color w:val="000000"/>
          <w:kern w:val="0"/>
          <w:sz w:val="30"/>
          <w:szCs w:val="30"/>
        </w:rPr>
        <w:t>注：具体专业见</w:t>
      </w:r>
      <w:r>
        <w:rPr>
          <w:rFonts w:asciiTheme="minorEastAsia" w:eastAsiaTheme="minorEastAsia" w:hAnsiTheme="minorEastAsia" w:cstheme="minorEastAsia" w:hint="eastAsia"/>
          <w:color w:val="000000"/>
          <w:kern w:val="0"/>
          <w:sz w:val="30"/>
          <w:szCs w:val="30"/>
        </w:rPr>
        <w:t>2019</w:t>
      </w:r>
      <w:r>
        <w:rPr>
          <w:rFonts w:asciiTheme="minorEastAsia" w:eastAsiaTheme="minorEastAsia" w:hAnsiTheme="minorEastAsia" w:cstheme="minorEastAsia" w:hint="eastAsia"/>
          <w:color w:val="000000"/>
          <w:kern w:val="0"/>
          <w:sz w:val="30"/>
          <w:szCs w:val="30"/>
        </w:rPr>
        <w:t>年湖南省公务员考录专业目录。</w:t>
      </w:r>
    </w:p>
    <w:p w:rsidR="00CA7403" w:rsidRDefault="00CA7403"/>
    <w:sectPr w:rsidR="00CA740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ongolian Baiti">
    <w:panose1 w:val="03000500000000000000"/>
    <w:charset w:val="00"/>
    <w:family w:val="script"/>
    <w:pitch w:val="variable"/>
    <w:sig w:usb0="80000023" w:usb1="00000000" w:usb2="00020000" w:usb3="00000000" w:csb0="00000001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85038D"/>
    <w:rsid w:val="00095A7B"/>
    <w:rsid w:val="00CA7403"/>
    <w:rsid w:val="2F85038D"/>
    <w:rsid w:val="593825BD"/>
    <w:rsid w:val="7F916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qFormat="1"/>
    <w:lsdException w:name="caption" w:semiHidden="1" w:unhideWhenUsed="1" w:qFormat="1"/>
    <w:lsdException w:name="page number" w:uiPriority="99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spacing w:line="520" w:lineRule="exact"/>
      <w:jc w:val="both"/>
    </w:pPr>
    <w:rPr>
      <w:rFonts w:ascii="Calibri" w:hAnsi="Calibri"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qFormat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kern w:val="0"/>
      <w:sz w:val="18"/>
      <w:szCs w:val="18"/>
    </w:rPr>
  </w:style>
  <w:style w:type="character" w:styleId="a4">
    <w:name w:val="page number"/>
    <w:basedOn w:val="a0"/>
    <w:uiPriority w:val="99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qFormat="1"/>
    <w:lsdException w:name="caption" w:semiHidden="1" w:unhideWhenUsed="1" w:qFormat="1"/>
    <w:lsdException w:name="page number" w:uiPriority="99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spacing w:line="520" w:lineRule="exact"/>
      <w:jc w:val="both"/>
    </w:pPr>
    <w:rPr>
      <w:rFonts w:ascii="Calibri" w:hAnsi="Calibri"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qFormat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kern w:val="0"/>
      <w:sz w:val="18"/>
      <w:szCs w:val="18"/>
    </w:rPr>
  </w:style>
  <w:style w:type="character" w:styleId="a4">
    <w:name w:val="page number"/>
    <w:basedOn w:val="a0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371</Characters>
  <Application>Microsoft Office Word</Application>
  <DocSecurity>0</DocSecurity>
  <Lines>3</Lines>
  <Paragraphs>1</Paragraphs>
  <ScaleCrop>false</ScaleCrop>
  <Company/>
  <LinksUpToDate>false</LinksUpToDate>
  <CharactersWithSpaces>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unknown</cp:lastModifiedBy>
  <cp:revision>2</cp:revision>
  <dcterms:created xsi:type="dcterms:W3CDTF">2019-12-20T01:46:00Z</dcterms:created>
  <dcterms:modified xsi:type="dcterms:W3CDTF">2019-12-20T01:46:00Z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